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6076" w14:textId="77777777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>Казанский (Приволжский) федеральный университет</w:t>
      </w:r>
    </w:p>
    <w:p w14:paraId="43ED3B99" w14:textId="77777777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>Олимпиада "МагистриУм"</w:t>
      </w:r>
    </w:p>
    <w:p w14:paraId="7F144747" w14:textId="77777777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>2024-2025 учебный год</w:t>
      </w:r>
    </w:p>
    <w:p w14:paraId="47FF61CF" w14:textId="2887C6CF" w:rsidR="00DA3D23" w:rsidRPr="00DA3D23" w:rsidRDefault="00DA3D23" w:rsidP="00DA3D2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 xml:space="preserve">Институт 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экологии, биотехнологии и природопользования </w:t>
      </w:r>
    </w:p>
    <w:p w14:paraId="720162D2" w14:textId="77F73C96" w:rsidR="00DA3D23" w:rsidRDefault="00DA3D23" w:rsidP="00DA3D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D23">
        <w:rPr>
          <w:rFonts w:ascii="Times New Roman" w:eastAsia="Calibri" w:hAnsi="Times New Roman" w:cs="Times New Roman"/>
          <w:b/>
          <w:bCs/>
          <w:sz w:val="28"/>
        </w:rPr>
        <w:t xml:space="preserve">Профиль: </w:t>
      </w:r>
      <w:r w:rsidR="000D0795">
        <w:rPr>
          <w:rFonts w:ascii="Times New Roman" w:eastAsia="Calibri" w:hAnsi="Times New Roman" w:cs="Times New Roman"/>
          <w:b/>
          <w:bCs/>
          <w:sz w:val="28"/>
        </w:rPr>
        <w:t>Эко</w:t>
      </w:r>
      <w:r>
        <w:rPr>
          <w:rFonts w:ascii="Times New Roman" w:eastAsia="Calibri" w:hAnsi="Times New Roman" w:cs="Times New Roman"/>
          <w:b/>
          <w:bCs/>
          <w:sz w:val="28"/>
        </w:rPr>
        <w:t>логия</w:t>
      </w:r>
      <w:r w:rsidR="000D0795">
        <w:rPr>
          <w:rFonts w:ascii="Times New Roman" w:eastAsia="Calibri" w:hAnsi="Times New Roman" w:cs="Times New Roman"/>
          <w:b/>
          <w:bCs/>
          <w:sz w:val="28"/>
        </w:rPr>
        <w:t xml:space="preserve"> </w:t>
      </w:r>
    </w:p>
    <w:p w14:paraId="3798FF5A" w14:textId="77777777" w:rsidR="00DA3D23" w:rsidRDefault="00DA3D23" w:rsidP="000A7F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178AFA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Напишите эссе на одну из представленных тем:</w:t>
      </w:r>
    </w:p>
    <w:p w14:paraId="2E3B9F51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BC210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Причины современного экологического кризиса и основные концепции устойчивого развития человеческой цивилизации.</w:t>
      </w:r>
    </w:p>
    <w:p w14:paraId="1B30BF46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Механизмы разрушения биосферы человеком и глобальные</w:t>
      </w:r>
    </w:p>
    <w:p w14:paraId="3826A3A4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экологические проблемы.</w:t>
      </w:r>
    </w:p>
    <w:p w14:paraId="3D60A1CC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Геоинформационные системы и их роль в решении проблем экологии и природопользования.</w:t>
      </w:r>
    </w:p>
    <w:p w14:paraId="3F2BD312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Методы управления качеством окружающей среды.</w:t>
      </w:r>
    </w:p>
    <w:p w14:paraId="0F4D29B7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Научно-технические достижения в области развития энерго- и ресурсосберегающих технологий.</w:t>
      </w:r>
    </w:p>
    <w:p w14:paraId="1E461298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Воздействие изменения климата на биологическое разнообразие биосферы.</w:t>
      </w:r>
    </w:p>
    <w:p w14:paraId="01442525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Особо охраняемые природные территории: значение, функции, экосистемные услуги.</w:t>
      </w:r>
    </w:p>
    <w:p w14:paraId="2E519A57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Антропогенные нарушения цикла углерода: возможные технологии предотвращения последствий</w:t>
      </w:r>
    </w:p>
    <w:p w14:paraId="0B9AC14B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Современные дистанционные методы в экологии и природопользовании</w:t>
      </w:r>
    </w:p>
    <w:p w14:paraId="4AF61660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Математические модели теории популяций.</w:t>
      </w:r>
    </w:p>
    <w:p w14:paraId="5DC544F1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Методы анализа пространственных экологических данных.</w:t>
      </w:r>
    </w:p>
    <w:p w14:paraId="73F2AE76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Причины изменения климата и его колебания в современный период. Парниковый эффект и его следствия.</w:t>
      </w:r>
    </w:p>
    <w:p w14:paraId="401BC7B3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Электромагнитное загрязнение атмосферы: источники излучения, последствия и методы предотвращения.</w:t>
      </w:r>
    </w:p>
    <w:p w14:paraId="04C8E7FC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Основные метеорологические условия, способствующие накоплению, рассеиванию и переносу загрязнителей в атмосфере.</w:t>
      </w:r>
    </w:p>
    <w:p w14:paraId="2A786CBD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Меры по предотвращению загрязнений атмосферного воздуха. Методы очистки промышленных отходов.</w:t>
      </w:r>
    </w:p>
    <w:p w14:paraId="68F05F5B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Роль озонового слоя. Разрушение озонового слоя. Методы сохранения и восстановления озонового слоя. Искусственное образование озона.</w:t>
      </w:r>
    </w:p>
    <w:p w14:paraId="688717F3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Поглотительная способность почвы. Виды поглотительной способности почв. Почвенный поглощающий комплекс. Почвенные коллоиды. Строение и строение почвенных коллоидов.</w:t>
      </w:r>
    </w:p>
    <w:p w14:paraId="21AEA2B7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 xml:space="preserve">•    Кислотность и щелочность почв. Кислотно-основная характеристика почв. Кислотность почв. Щелочность почв. </w:t>
      </w:r>
      <w:proofErr w:type="spellStart"/>
      <w:r w:rsidRPr="000D0795">
        <w:rPr>
          <w:rFonts w:ascii="Times New Roman" w:hAnsi="Times New Roman" w:cs="Times New Roman"/>
          <w:sz w:val="28"/>
          <w:szCs w:val="28"/>
        </w:rPr>
        <w:t>Буферность</w:t>
      </w:r>
      <w:proofErr w:type="spellEnd"/>
      <w:r w:rsidRPr="000D0795">
        <w:rPr>
          <w:rFonts w:ascii="Times New Roman" w:hAnsi="Times New Roman" w:cs="Times New Roman"/>
          <w:sz w:val="28"/>
          <w:szCs w:val="28"/>
        </w:rPr>
        <w:t xml:space="preserve"> почв.</w:t>
      </w:r>
    </w:p>
    <w:p w14:paraId="43A50D5D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lastRenderedPageBreak/>
        <w:t xml:space="preserve">•    Вода в почве. Категории (формы) и состояния почвенной. Водоудерживающая способность и влагоемкость почвы. Почвенно-гидрологические константы. </w:t>
      </w:r>
    </w:p>
    <w:p w14:paraId="2DFE7C2F" w14:textId="77777777" w:rsidR="000D0795" w:rsidRPr="000D0795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Понятие о факторах почвообразования. Факторы почвообразования. Зональность почвенного покрова.</w:t>
      </w:r>
    </w:p>
    <w:p w14:paraId="196FE414" w14:textId="16EED0EC" w:rsidR="002C0AFD" w:rsidRPr="00E36313" w:rsidRDefault="000D0795" w:rsidP="000D0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795">
        <w:rPr>
          <w:rFonts w:ascii="Times New Roman" w:hAnsi="Times New Roman" w:cs="Times New Roman"/>
          <w:sz w:val="28"/>
          <w:szCs w:val="28"/>
        </w:rPr>
        <w:t>•    Источники почвенного гумуса. Разложение органических остатков в почве. Органическое вещество почвы неспецифической природы. Органическое вещество почвы специфической природы. Гумусное состояние почв.</w:t>
      </w:r>
    </w:p>
    <w:sectPr w:rsidR="002C0AFD" w:rsidRPr="00E36313" w:rsidSect="00DA3D2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CF2"/>
    <w:multiLevelType w:val="hybridMultilevel"/>
    <w:tmpl w:val="DE18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55"/>
    <w:rsid w:val="000A7F55"/>
    <w:rsid w:val="000D0795"/>
    <w:rsid w:val="002C0AFD"/>
    <w:rsid w:val="00DA3D23"/>
    <w:rsid w:val="00E36313"/>
    <w:rsid w:val="00E7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8BF2"/>
  <w15:docId w15:val="{A7596BA8-5706-443A-957E-534274B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Alekz</dc:creator>
  <cp:lastModifiedBy>Шагисламова Эльвира Зариповна</cp:lastModifiedBy>
  <cp:revision>5</cp:revision>
  <dcterms:created xsi:type="dcterms:W3CDTF">2025-01-22T13:48:00Z</dcterms:created>
  <dcterms:modified xsi:type="dcterms:W3CDTF">2025-04-28T07:21:00Z</dcterms:modified>
</cp:coreProperties>
</file>