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36B9" w14:textId="77777777" w:rsidR="002463FB" w:rsidRPr="002463FB" w:rsidRDefault="002463FB" w:rsidP="002463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FB">
        <w:rPr>
          <w:rFonts w:ascii="Times New Roman" w:hAnsi="Times New Roman" w:cs="Times New Roman"/>
          <w:b/>
          <w:bCs/>
          <w:sz w:val="24"/>
          <w:szCs w:val="24"/>
        </w:rPr>
        <w:t xml:space="preserve">Казанский (Приволжский) федеральный университет </w:t>
      </w:r>
    </w:p>
    <w:p w14:paraId="30F0085C" w14:textId="77777777" w:rsidR="002463FB" w:rsidRPr="002463FB" w:rsidRDefault="002463FB" w:rsidP="002463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FB">
        <w:rPr>
          <w:rFonts w:ascii="Times New Roman" w:hAnsi="Times New Roman" w:cs="Times New Roman"/>
          <w:b/>
          <w:bCs/>
          <w:sz w:val="24"/>
          <w:szCs w:val="24"/>
        </w:rPr>
        <w:t xml:space="preserve">Олимпиада "МагистриУм" </w:t>
      </w:r>
    </w:p>
    <w:p w14:paraId="037D9142" w14:textId="77777777" w:rsidR="002463FB" w:rsidRPr="002463FB" w:rsidRDefault="002463FB" w:rsidP="002463FB">
      <w:pPr>
        <w:spacing w:after="0"/>
        <w:jc w:val="center"/>
        <w:rPr>
          <w:b/>
          <w:bCs/>
        </w:rPr>
      </w:pPr>
      <w:r w:rsidRPr="002463FB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  <w:r w:rsidRPr="002463FB">
        <w:rPr>
          <w:b/>
          <w:bCs/>
        </w:rPr>
        <w:t xml:space="preserve"> </w:t>
      </w:r>
    </w:p>
    <w:p w14:paraId="42F30F0E" w14:textId="12E285D6" w:rsidR="00CB452B" w:rsidRPr="002463FB" w:rsidRDefault="002463FB" w:rsidP="00CB4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3FB">
        <w:rPr>
          <w:rFonts w:ascii="Times New Roman" w:hAnsi="Times New Roman" w:cs="Times New Roman"/>
          <w:b/>
          <w:bCs/>
          <w:sz w:val="24"/>
          <w:szCs w:val="24"/>
        </w:rPr>
        <w:t xml:space="preserve">Профиль: «Химия» </w:t>
      </w:r>
    </w:p>
    <w:p w14:paraId="01956614" w14:textId="77777777" w:rsidR="00CB452B" w:rsidRDefault="00CB452B" w:rsidP="00CB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</w:t>
      </w:r>
    </w:p>
    <w:p w14:paraId="5B79C682" w14:textId="77777777" w:rsidR="00CB452B" w:rsidRDefault="00CB452B" w:rsidP="00CB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реакцию нейтрализации белого фосфора водным раствором медного купороса. Получившийся металлический осадок в данной реакции был полностью растворен в концентрированном растворе аммиака при барботировании кислородом воздуха с образованием прозрачного раствора синего цвета. Объем затраченного аммиака, приведенный к н.у., составил 89.6 мл.</w:t>
      </w:r>
      <w:r w:rsidRPr="003A6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160BC" w14:textId="77777777" w:rsidR="00CB452B" w:rsidRDefault="00CB452B" w:rsidP="00CB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14:paraId="3AA90D19" w14:textId="77777777" w:rsidR="00CB452B" w:rsidRDefault="00CB452B" w:rsidP="00CB4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химические реакции, расставить коэффициенты.</w:t>
      </w:r>
    </w:p>
    <w:p w14:paraId="02685B24" w14:textId="77777777" w:rsidR="00CB452B" w:rsidRDefault="00CB452B" w:rsidP="00CB4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массу фосфора, вступившего в реакцию.</w:t>
      </w:r>
    </w:p>
    <w:p w14:paraId="787D2C7F" w14:textId="77777777" w:rsidR="00CB452B" w:rsidRDefault="00CB452B" w:rsidP="00CB4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эквивалентные массы восстановителя и окислителя в обеих реакциях.</w:t>
      </w:r>
    </w:p>
    <w:p w14:paraId="7520FBB9" w14:textId="77777777" w:rsidR="00CB452B" w:rsidRDefault="00CB452B" w:rsidP="00CB4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комплексное соединение, определить координационное число центрального иона.</w:t>
      </w:r>
      <w:r w:rsidRPr="00952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Написать выражение для общей константы устойчивости.</w:t>
      </w:r>
    </w:p>
    <w:p w14:paraId="0D65D53B" w14:textId="77777777" w:rsidR="00CB452B" w:rsidRDefault="00CB452B" w:rsidP="00CB452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52B">
        <w:rPr>
          <w:rFonts w:ascii="Times New Roman" w:hAnsi="Times New Roman" w:cs="Times New Roman"/>
          <w:b/>
          <w:sz w:val="24"/>
          <w:szCs w:val="24"/>
        </w:rPr>
        <w:t>20 баллов</w:t>
      </w:r>
    </w:p>
    <w:p w14:paraId="16B1F700" w14:textId="77777777" w:rsidR="00CC5099" w:rsidRDefault="00CB452B" w:rsidP="00CB452B">
      <w:pPr>
        <w:jc w:val="both"/>
        <w:rPr>
          <w:rFonts w:ascii="Times New Roman" w:hAnsi="Times New Roman" w:cs="Times New Roman"/>
          <w:sz w:val="24"/>
          <w:szCs w:val="24"/>
        </w:rPr>
      </w:pPr>
      <w:r w:rsidRPr="00CB452B">
        <w:rPr>
          <w:rFonts w:ascii="Times New Roman" w:hAnsi="Times New Roman" w:cs="Times New Roman"/>
          <w:sz w:val="24"/>
          <w:szCs w:val="24"/>
        </w:rPr>
        <w:t>2 Задание</w:t>
      </w:r>
    </w:p>
    <w:p w14:paraId="445D882D" w14:textId="77777777" w:rsidR="00CB452B" w:rsidRDefault="00CB452B" w:rsidP="00CB452B">
      <w:pPr>
        <w:jc w:val="both"/>
        <w:rPr>
          <w:rFonts w:ascii="Times New Roman" w:hAnsi="Times New Roman" w:cs="Times New Roman"/>
          <w:sz w:val="24"/>
          <w:szCs w:val="24"/>
        </w:rPr>
      </w:pPr>
      <w:r w:rsidRPr="00CB452B">
        <w:rPr>
          <w:rFonts w:ascii="Times New Roman" w:hAnsi="Times New Roman" w:cs="Times New Roman"/>
          <w:sz w:val="24"/>
          <w:szCs w:val="24"/>
        </w:rPr>
        <w:t xml:space="preserve">При добавлении к 20.00 мл некоторой одноосновной органической кислоты 16.00 мл 0.1000 н раствора </w:t>
      </w:r>
      <w:proofErr w:type="spellStart"/>
      <w:r w:rsidRPr="00CB452B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CB452B">
        <w:rPr>
          <w:rFonts w:ascii="Times New Roman" w:hAnsi="Times New Roman" w:cs="Times New Roman"/>
          <w:sz w:val="24"/>
          <w:szCs w:val="24"/>
        </w:rPr>
        <w:t xml:space="preserve"> рН раствора стал равен 6.2 . Найти константу диссоциации этой кислоты, если известно, что точка эквивалентности достигается при добавлении к тому же объему кислоты 40,00 мл раствора щелочи.</w:t>
      </w:r>
    </w:p>
    <w:p w14:paraId="533E03A2" w14:textId="77777777" w:rsidR="00CB452B" w:rsidRPr="00CB452B" w:rsidRDefault="00CB452B" w:rsidP="00CB452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52B">
        <w:rPr>
          <w:rFonts w:ascii="Times New Roman" w:hAnsi="Times New Roman" w:cs="Times New Roman"/>
          <w:b/>
          <w:sz w:val="24"/>
          <w:szCs w:val="24"/>
        </w:rPr>
        <w:t>20 баллов</w:t>
      </w:r>
    </w:p>
    <w:p w14:paraId="0D1E3D2A" w14:textId="77777777" w:rsidR="00CB452B" w:rsidRDefault="00CB452B" w:rsidP="00CB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Задание</w:t>
      </w:r>
    </w:p>
    <w:p w14:paraId="5C1D2988" w14:textId="77777777" w:rsidR="00CB452B" w:rsidRDefault="00CB452B" w:rsidP="00CB452B">
      <w:pPr>
        <w:jc w:val="both"/>
        <w:rPr>
          <w:rFonts w:ascii="Times New Roman" w:hAnsi="Times New Roman" w:cs="Times New Roman"/>
          <w:sz w:val="24"/>
          <w:szCs w:val="24"/>
        </w:rPr>
      </w:pPr>
      <w:r w:rsidRPr="00CB452B">
        <w:rPr>
          <w:rFonts w:ascii="Times New Roman" w:hAnsi="Times New Roman" w:cs="Times New Roman"/>
          <w:sz w:val="24"/>
          <w:szCs w:val="24"/>
        </w:rPr>
        <w:t>Срок хранения лекарства обратно пропорционален скорости его разложения. Некоторый препарат имеет срок хранения 2 месяца при 22 °С и 12 месяцев при 4 °С. Рассчитав энергию активации процесса разложения лекарства, оцените, сколько месяцев оно будет храниться при 11 °С. Ответ округлить до целого числа.</w:t>
      </w:r>
    </w:p>
    <w:p w14:paraId="65CF25DD" w14:textId="77777777" w:rsidR="00CB452B" w:rsidRPr="00CB452B" w:rsidRDefault="00CB452B" w:rsidP="00CB452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52B">
        <w:rPr>
          <w:rFonts w:ascii="Times New Roman" w:hAnsi="Times New Roman" w:cs="Times New Roman"/>
          <w:b/>
          <w:sz w:val="24"/>
          <w:szCs w:val="24"/>
        </w:rPr>
        <w:t>20 баллов</w:t>
      </w:r>
    </w:p>
    <w:p w14:paraId="56EC78DC" w14:textId="77777777" w:rsidR="00CB452B" w:rsidRDefault="00CB452B" w:rsidP="00CB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Задание</w:t>
      </w:r>
    </w:p>
    <w:p w14:paraId="48E56723" w14:textId="77777777" w:rsidR="00CB452B" w:rsidRPr="00CB452B" w:rsidRDefault="00CB452B" w:rsidP="00CB452B">
      <w:pPr>
        <w:jc w:val="both"/>
        <w:rPr>
          <w:rFonts w:ascii="Times New Roman" w:hAnsi="Times New Roman" w:cs="Times New Roman"/>
          <w:sz w:val="24"/>
          <w:szCs w:val="24"/>
        </w:rPr>
      </w:pPr>
      <w:r w:rsidRPr="00CB452B">
        <w:rPr>
          <w:rFonts w:ascii="Times New Roman" w:hAnsi="Times New Roman" w:cs="Times New Roman"/>
          <w:sz w:val="24"/>
          <w:szCs w:val="24"/>
        </w:rPr>
        <w:t>Оксид титана (</w:t>
      </w:r>
      <w:r w:rsidRPr="00CB45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B45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452B"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Pr="00CB45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452B">
        <w:rPr>
          <w:rFonts w:ascii="Times New Roman" w:hAnsi="Times New Roman" w:cs="Times New Roman"/>
          <w:sz w:val="24"/>
          <w:szCs w:val="24"/>
        </w:rPr>
        <w:t xml:space="preserve"> получают из ильменита. Ильменит в своем составе содержит </w:t>
      </w:r>
      <w:proofErr w:type="spellStart"/>
      <w:r w:rsidRPr="00CB452B">
        <w:rPr>
          <w:rFonts w:ascii="Times New Roman" w:hAnsi="Times New Roman" w:cs="Times New Roman"/>
          <w:sz w:val="24"/>
          <w:szCs w:val="24"/>
          <w:lang w:val="en-US"/>
        </w:rPr>
        <w:t>FeTiO</w:t>
      </w:r>
      <w:proofErr w:type="spellEnd"/>
      <w:r w:rsidRPr="00CB45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452B">
        <w:rPr>
          <w:rFonts w:ascii="Times New Roman" w:hAnsi="Times New Roman" w:cs="Times New Roman"/>
          <w:sz w:val="24"/>
          <w:szCs w:val="24"/>
        </w:rPr>
        <w:t xml:space="preserve"> и </w:t>
      </w:r>
      <w:r w:rsidRPr="00CB452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B45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452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B45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452B">
        <w:rPr>
          <w:rFonts w:ascii="Times New Roman" w:hAnsi="Times New Roman" w:cs="Times New Roman"/>
          <w:sz w:val="24"/>
          <w:szCs w:val="24"/>
        </w:rPr>
        <w:t xml:space="preserve">. В ильменитовой руде титан содержится в количестве 19% по массе. Степень разложения </w:t>
      </w:r>
      <w:proofErr w:type="spellStart"/>
      <w:r w:rsidRPr="00CB452B">
        <w:rPr>
          <w:rFonts w:ascii="Times New Roman" w:hAnsi="Times New Roman" w:cs="Times New Roman"/>
          <w:sz w:val="24"/>
          <w:szCs w:val="24"/>
          <w:lang w:val="en-US"/>
        </w:rPr>
        <w:t>FeTiO</w:t>
      </w:r>
      <w:proofErr w:type="spellEnd"/>
      <w:r w:rsidRPr="00CB45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452B">
        <w:rPr>
          <w:rFonts w:ascii="Times New Roman" w:hAnsi="Times New Roman" w:cs="Times New Roman"/>
          <w:sz w:val="24"/>
          <w:szCs w:val="24"/>
        </w:rPr>
        <w:t xml:space="preserve"> составляет 90%. В производстве диоксида титана применяют 71%-ную серную кислоту с 49%-ным избытком. Рассчитайте расход ильменита и серной кислоты, необходимых для получения 1 т диоксида титана. Запишите все уравнения реакций.</w:t>
      </w:r>
    </w:p>
    <w:p w14:paraId="23B2940A" w14:textId="77777777" w:rsidR="00CB452B" w:rsidRPr="00CB452B" w:rsidRDefault="00CB452B" w:rsidP="00CB452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52B">
        <w:rPr>
          <w:rFonts w:ascii="Times New Roman" w:hAnsi="Times New Roman" w:cs="Times New Roman"/>
          <w:b/>
          <w:sz w:val="24"/>
          <w:szCs w:val="24"/>
        </w:rPr>
        <w:t>20 баллов</w:t>
      </w:r>
    </w:p>
    <w:p w14:paraId="14E613CF" w14:textId="77777777" w:rsidR="00CB452B" w:rsidRPr="00CB452B" w:rsidRDefault="00CB452B" w:rsidP="00CB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Задание</w:t>
      </w:r>
    </w:p>
    <w:p w14:paraId="5992AD50" w14:textId="77777777" w:rsidR="00CB452B" w:rsidRPr="00711816" w:rsidRDefault="00CB452B" w:rsidP="00CB4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Расшифруйте схему превращений:</w:t>
      </w:r>
    </w:p>
    <w:p w14:paraId="6B0FA9FB" w14:textId="77777777" w:rsidR="00CB452B" w:rsidRDefault="00CB452B" w:rsidP="00CB452B">
      <w:pPr>
        <w:rPr>
          <w:rFonts w:ascii="Times New Roman" w:hAnsi="Times New Roman" w:cs="Times New Roman"/>
          <w:sz w:val="24"/>
          <w:szCs w:val="24"/>
        </w:rPr>
      </w:pPr>
      <w:r w:rsidRPr="00711816">
        <w:rPr>
          <w:rFonts w:ascii="Times New Roman" w:hAnsi="Times New Roman" w:cs="Times New Roman"/>
          <w:sz w:val="24"/>
          <w:szCs w:val="24"/>
        </w:rPr>
        <w:object w:dxaOrig="9065" w:dyaOrig="6629" w14:anchorId="61CF1C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31.55pt" o:ole="">
            <v:imagedata r:id="rId5" o:title=""/>
          </v:shape>
          <o:OLEObject Type="Embed" ProgID="ChemDraw.Document.6.0" ShapeID="_x0000_i1025" DrawAspect="Content" ObjectID="_1768981255" r:id="rId6"/>
        </w:object>
      </w:r>
    </w:p>
    <w:p w14:paraId="52F8ECCE" w14:textId="77777777" w:rsidR="00CB452B" w:rsidRPr="00711816" w:rsidRDefault="00CB452B" w:rsidP="00CB4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Какие альтернативные реагенты можно использовать на стадии </w:t>
      </w:r>
      <w:r w:rsidRPr="00711816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711816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816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2A186F5" w14:textId="77777777" w:rsidR="00CB452B" w:rsidRDefault="00CB452B" w:rsidP="00CB4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Реакции </w:t>
      </w:r>
      <w:r w:rsidRPr="0071181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711816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711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11816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711816">
        <w:rPr>
          <w:rFonts w:ascii="Times New Roman" w:hAnsi="Times New Roman" w:cs="Times New Roman"/>
          <w:sz w:val="24"/>
          <w:szCs w:val="24"/>
        </w:rPr>
        <w:t xml:space="preserve"> + </w:t>
      </w:r>
      <w:r w:rsidRPr="00711816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711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именные, назовите их.</w:t>
      </w:r>
    </w:p>
    <w:p w14:paraId="79C342F6" w14:textId="77777777" w:rsidR="00CB452B" w:rsidRPr="00CB452B" w:rsidRDefault="00CB452B" w:rsidP="00CB452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52B">
        <w:rPr>
          <w:rFonts w:ascii="Times New Roman" w:hAnsi="Times New Roman" w:cs="Times New Roman"/>
          <w:b/>
          <w:sz w:val="24"/>
          <w:szCs w:val="24"/>
        </w:rPr>
        <w:t>20 баллов</w:t>
      </w:r>
    </w:p>
    <w:p w14:paraId="52ECCF07" w14:textId="77777777" w:rsidR="00CB452B" w:rsidRPr="00CB452B" w:rsidRDefault="00CB452B">
      <w:pPr>
        <w:rPr>
          <w:rFonts w:ascii="Times New Roman" w:hAnsi="Times New Roman" w:cs="Times New Roman"/>
          <w:sz w:val="24"/>
          <w:szCs w:val="24"/>
        </w:rPr>
      </w:pPr>
    </w:p>
    <w:sectPr w:rsidR="00CB452B" w:rsidRPr="00CB452B" w:rsidSect="00CC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2354B"/>
    <w:multiLevelType w:val="hybridMultilevel"/>
    <w:tmpl w:val="927C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52B"/>
    <w:rsid w:val="002463FB"/>
    <w:rsid w:val="0041219F"/>
    <w:rsid w:val="00801DFE"/>
    <w:rsid w:val="00CB452B"/>
    <w:rsid w:val="00CC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D83439"/>
  <w15:docId w15:val="{25BD2B02-86F3-4488-8D51-BEB8E633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Шагисламова Эльвира Зариповна</cp:lastModifiedBy>
  <cp:revision>2</cp:revision>
  <dcterms:created xsi:type="dcterms:W3CDTF">2024-01-29T09:01:00Z</dcterms:created>
  <dcterms:modified xsi:type="dcterms:W3CDTF">2024-02-09T07:54:00Z</dcterms:modified>
</cp:coreProperties>
</file>